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A" w:rsidRDefault="0009633A" w:rsidP="00F62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43FCD">
        <w:rPr>
          <w:rFonts w:ascii="Times New Roman" w:hAnsi="Times New Roman" w:cs="Times New Roman"/>
          <w:sz w:val="24"/>
          <w:szCs w:val="24"/>
        </w:rPr>
        <w:t>АВИЛА</w:t>
      </w:r>
      <w:r>
        <w:rPr>
          <w:rFonts w:ascii="Times New Roman" w:hAnsi="Times New Roman" w:cs="Times New Roman"/>
          <w:sz w:val="24"/>
          <w:szCs w:val="24"/>
        </w:rPr>
        <w:t xml:space="preserve"> ОФОРМЛЕНИЯ </w:t>
      </w:r>
      <w:r w:rsidR="007A36F9">
        <w:rPr>
          <w:rFonts w:ascii="Times New Roman" w:hAnsi="Times New Roman" w:cs="Times New Roman"/>
          <w:sz w:val="24"/>
          <w:szCs w:val="24"/>
        </w:rPr>
        <w:t xml:space="preserve">ЛАТИНИЗИРОВАННОГО СПИСКА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</w:p>
    <w:p w:rsidR="00A05C24" w:rsidRPr="00B85DA4" w:rsidRDefault="00A05C24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Действия с русскоязычной частью списка литературы.</w:t>
      </w:r>
    </w:p>
    <w:p w:rsidR="00A05C24" w:rsidRDefault="00B34F97" w:rsidP="00B8641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помощью сайта</w:t>
      </w:r>
      <w:r w:rsidR="00827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827779" w:rsidRPr="008E79BF">
          <w:rPr>
            <w:rStyle w:val="a4"/>
            <w:rFonts w:ascii="Times New Roman" w:hAnsi="Times New Roman" w:cs="Times New Roman"/>
            <w:sz w:val="24"/>
            <w:szCs w:val="24"/>
          </w:rPr>
          <w:t>http://www.translit.ru/</w:t>
        </w:r>
      </w:hyperlink>
      <w:r w:rsidR="0082777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транслитерировать русскоязычную часть списка литературы. </w:t>
      </w:r>
    </w:p>
    <w:p w:rsidR="00B34F97" w:rsidRPr="00B85DA4" w:rsidRDefault="00D43D18" w:rsidP="00B864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3D18">
        <w:rPr>
          <w:rFonts w:ascii="Times New Roman" w:hAnsi="Times New Roman" w:cs="Times New Roman"/>
          <w:color w:val="000000"/>
          <w:sz w:val="24"/>
          <w:szCs w:val="24"/>
        </w:rPr>
        <w:t xml:space="preserve">В латинизированном списке литературы названия публикаций даются в транслитерации с переводом на английский язык, курсивом выделяются источники публикаций, не применяются специальные разделители, используемые в ГОСТ. Правила латинизации зависят от типа публикации. </w:t>
      </w:r>
      <w:r w:rsidR="00B34F97" w:rsidRPr="00D43D18">
        <w:rPr>
          <w:rFonts w:ascii="Times New Roman" w:hAnsi="Times New Roman" w:cs="Times New Roman"/>
          <w:color w:val="000000"/>
          <w:sz w:val="24"/>
          <w:szCs w:val="24"/>
        </w:rPr>
        <w:t>Далее приведены примеры работы с разными источниками</w:t>
      </w:r>
      <w:r w:rsidR="00B34F9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05C24" w:rsidRPr="00B85DA4" w:rsidRDefault="00A05C24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1. Статьи в журнале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>2) после транслита заглавия статьи пишем в круглых скобках его перевод;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>3) убираем специальные разделители («//», «–», «.») и меняем их на запятые, где необходимо;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 xml:space="preserve">4) выделяем название журнала </w:t>
      </w:r>
      <w:r w:rsidRPr="00B85DA4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B85DA4">
        <w:rPr>
          <w:rFonts w:ascii="Times New Roman" w:hAnsi="Times New Roman" w:cs="Times New Roman"/>
          <w:sz w:val="24"/>
          <w:szCs w:val="24"/>
        </w:rPr>
        <w:t>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>5) меняем обозначения (если имеются): тома (”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85DA4">
        <w:rPr>
          <w:rFonts w:ascii="Times New Roman" w:hAnsi="Times New Roman" w:cs="Times New Roman"/>
          <w:sz w:val="24"/>
          <w:szCs w:val="24"/>
        </w:rPr>
        <w:t>.”,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B85DA4">
        <w:rPr>
          <w:rFonts w:ascii="Times New Roman" w:hAnsi="Times New Roman" w:cs="Times New Roman"/>
          <w:sz w:val="24"/>
          <w:szCs w:val="24"/>
        </w:rPr>
        <w:t>” и пр.) на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B85DA4">
        <w:rPr>
          <w:rFonts w:ascii="Times New Roman" w:hAnsi="Times New Roman" w:cs="Times New Roman"/>
          <w:sz w:val="24"/>
          <w:szCs w:val="24"/>
        </w:rPr>
        <w:t>.”; номера (“№”,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B85DA4">
        <w:rPr>
          <w:rFonts w:ascii="Times New Roman" w:hAnsi="Times New Roman" w:cs="Times New Roman"/>
          <w:sz w:val="24"/>
          <w:szCs w:val="24"/>
        </w:rPr>
        <w:t>.” и пр.) на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85DA4">
        <w:rPr>
          <w:rFonts w:ascii="Times New Roman" w:hAnsi="Times New Roman" w:cs="Times New Roman"/>
          <w:sz w:val="24"/>
          <w:szCs w:val="24"/>
        </w:rPr>
        <w:t>o.”; страниц (”s.”, 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5DA4">
        <w:rPr>
          <w:rFonts w:ascii="Times New Roman" w:hAnsi="Times New Roman" w:cs="Times New Roman"/>
          <w:sz w:val="24"/>
          <w:szCs w:val="24"/>
        </w:rPr>
        <w:t>.”, “</w:t>
      </w:r>
      <w:r w:rsidRPr="00B85DA4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B85DA4">
        <w:rPr>
          <w:rFonts w:ascii="Times New Roman" w:hAnsi="Times New Roman" w:cs="Times New Roman"/>
          <w:sz w:val="24"/>
          <w:szCs w:val="24"/>
        </w:rPr>
        <w:t>.” и пр.)  на  ”</w:t>
      </w:r>
      <w:proofErr w:type="spellStart"/>
      <w:r w:rsidRPr="00B85DA4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B85DA4">
        <w:rPr>
          <w:rFonts w:ascii="Times New Roman" w:hAnsi="Times New Roman" w:cs="Times New Roman"/>
          <w:sz w:val="24"/>
          <w:szCs w:val="24"/>
        </w:rPr>
        <w:t>.” для диапазона страниц или “p.” для одной страницы; дополнительные обозначения приведены в разделе III.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6) заменяем кавычки « » </w:t>
      </w:r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sz w:val="24"/>
                <w:szCs w:val="24"/>
              </w:rPr>
              <w:t>Астафуров</w:t>
            </w:r>
            <w:proofErr w:type="spell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В.Г.,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Рассказчикова</w:t>
            </w:r>
            <w:proofErr w:type="spell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Т.М., Скороходов А.В.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данных дистанционного зондирования облаков из космоса в видимой области спектра // Известия вузов. Физика. 2012. Т. 55. № 3. С. 77−83.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Astafurov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V.G.,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Rasskazchikova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T.M.,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Skorokhodov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A.V.,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Interpretatsiya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dannykh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distantsionnogo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zondirovaniya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oblakov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kosmosa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vidimoi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oblasti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spektra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Interpretation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cloud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sensing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Izvestiya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vuzov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Fizika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2012,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55,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77−83.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2. Материалы конференций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5DA4">
        <w:rPr>
          <w:rFonts w:ascii="Times New Roman" w:hAnsi="Times New Roman" w:cs="Times New Roman"/>
          <w:sz w:val="24"/>
          <w:szCs w:val="24"/>
        </w:rPr>
        <w:t>после транслита заглавия статьи пишем в круглых скобках его перевод;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3) убираем специальные разделители («//», «–», «.») и меняем их на запятые, где необходимо;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4) выделяем название конференции на транслите </w:t>
      </w:r>
      <w:r w:rsidRPr="00B85DA4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5) после транслита названия конференции в круглых скобках пишем его перевод (все слова, кроме предлогов и артиклей, должны быть с заглавной буквы);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6) место и дату проведения конференции, вид документа (материалы конференции, тезисы докладов и др.) приводим только на английском языке;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7) меняем транслитерированное место издания на английское полное (не сокращенное) наименование, например, «М.» на «Moscow» и страницы – «s.» или «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.» - на «</w:t>
      </w:r>
      <w:proofErr w:type="spell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B85DA4"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8) наименование издательства оставляем транслитерированным;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9) меняем обозначения (см. пункт 5 раздела Статьи в журнале);</w:t>
      </w:r>
    </w:p>
    <w:p w:rsidR="00A05C24" w:rsidRPr="00B85DA4" w:rsidRDefault="00A05C24" w:rsidP="00B8641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10) заменяем кавычки « » </w:t>
      </w:r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Саворский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В.П., Захаров А.И., Захарова </w:t>
            </w:r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Л.Н.,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Каевицер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В.И., Маклаков С.М., Панова О.Ю.,</w:t>
            </w:r>
          </w:p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Чумаченко С.И., Чухланцев А.А</w:t>
            </w:r>
            <w:r w:rsidRPr="00B85DA4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.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Вариации УЭПР L-диапазона, отражающие изменчивость лесотаксационных характеристик лесных территорий // Пятая Всероссийская научная конференция. Муром, 26–28 июня 2012 г. Муром: Полиграфический центр МИ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 С. 242–246.</w:t>
            </w:r>
          </w:p>
        </w:tc>
        <w:tc>
          <w:tcPr>
            <w:tcW w:w="5068" w:type="dxa"/>
          </w:tcPr>
          <w:p w:rsidR="00A05C24" w:rsidRPr="00B85DA4" w:rsidRDefault="00A05C24" w:rsidP="00D4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Savorskii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Zakharov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Zakharova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Kaevitser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Maklakov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Panova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05C24" w:rsidRPr="00B85DA4" w:rsidRDefault="00A05C24" w:rsidP="00D43D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Chumachenko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S.I.,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Chukhlantsev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Variatsii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UEPR L-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diapazona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otrazhayushchie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izmenchivost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lesotaksatsionnykh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kharakteristik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lesnykh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territorii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(L-band ESCS variations reflecting forest taxation characteristics of forest territories),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Pyataya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Vserossiiskaya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nauchnaya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konferentsiya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(5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All-Russia Science Conference), Murom, 26–28 June 2012, Murom: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Poligraficheskii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tsentr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VlGU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2012, pp. 242–246.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B85DA4">
        <w:rPr>
          <w:rFonts w:ascii="Times New Roman" w:hAnsi="Times New Roman" w:cs="Times New Roman"/>
          <w:bCs/>
          <w:iCs/>
          <w:sz w:val="24"/>
          <w:szCs w:val="24"/>
        </w:rPr>
        <w:t>Международная конференция: ищем официальное название на английском, русское название удаляем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DA4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 xml:space="preserve">Арманд Н.А., Тищенко Ю.Г., </w:t>
            </w:r>
            <w:proofErr w:type="spellStart"/>
            <w:r w:rsidRPr="00B85DA4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Саворский</w:t>
            </w:r>
            <w:proofErr w:type="spellEnd"/>
            <w:r w:rsidRPr="00B85DA4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 xml:space="preserve"> В.П., Смирнов М.Т.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Научной программе космических экспериментов проекта «МКА-ФКИ» (ПН1) // Фундаментальные космические исследования, Новейшие разработки в области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геоэкологического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Причерноморского региона и перспективы их реализации: Сб. статей. Болгария, Солнечный берег, 2008. С. 31–34.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Armand N.A.,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Tishchenko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Yu.G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Savorskii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V.P., Smirnov M.T., O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Nauchnoi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kosmicheskikh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eksperimentov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proekta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«MKA-FKI» (PN1) (On science program of space experiments of the MKA-FKI (PN1) project), </w:t>
            </w:r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Fundamental Space Research. Recent Development in </w:t>
            </w:r>
            <w:proofErr w:type="spellStart"/>
            <w:r w:rsidRPr="00B85DA4">
              <w:rPr>
                <w:rStyle w:val="highlightselected"/>
                <w:rFonts w:ascii="Times New Roman" w:hAnsi="Times New Roman"/>
                <w:i/>
                <w:sz w:val="24"/>
                <w:szCs w:val="24"/>
                <w:lang w:val="en-US"/>
              </w:rPr>
              <w:t>Geoecolo</w:t>
            </w:r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gy</w:t>
            </w:r>
            <w:proofErr w:type="spell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Monitoring of the Black Sea Area and their Prospects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Proc. Conf., Bulgaria, Sunny Beach, 22-27 September, 2008, pp. 31–34.</w:t>
            </w:r>
          </w:p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3. </w:t>
      </w: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Книги</w:t>
      </w: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, </w:t>
      </w: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главы</w:t>
      </w: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книг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2) транслит названия книги выделяем </w:t>
      </w:r>
      <w:r w:rsidRPr="00B85DA4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3) за транслитом названия книги (главы) пишем его перевод в круглых скобках;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4) убираем специальные разделители между полями («//», «–», «.») и меняем их на запятые, где необходимо;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5) дополнительные элементы описания книги («учеб. пособие», «под ред. …»,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«пер. с …», «3-е </w:t>
      </w:r>
      <w:proofErr w:type="spellStart"/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>». и т.п.) убираем;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6) меняем транслитерированное место издания на английское полное (не сокращенное) наименование, например, «М.» на «Moscow»;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 xml:space="preserve">7) меняем обозначение страниц 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меняем обозначения (см. пункт 5 раздела Статьи в журнале)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>8) наименование издательства оставляем транслитерированным;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 xml:space="preserve">9) заменяем кавычки « » </w:t>
      </w:r>
      <w:proofErr w:type="gramStart"/>
      <w:r w:rsidRPr="00B85D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5DA4">
        <w:rPr>
          <w:rFonts w:ascii="Times New Roman" w:hAnsi="Times New Roman" w:cs="Times New Roman"/>
          <w:sz w:val="24"/>
          <w:szCs w:val="24"/>
        </w:rPr>
        <w:t xml:space="preserve"> “ ”.</w:t>
      </w:r>
    </w:p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 А.В., Мельникова И.Н.</w:t>
            </w:r>
            <w:r w:rsidRPr="00B85DA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модели атмосферы и земной поверхности: Учебное пособие. СПб: Изд-во БГТУ «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Военмех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2010. 226 c.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6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Vasil'ev</w:t>
            </w:r>
            <w:proofErr w:type="spellEnd"/>
            <w:r w:rsidRPr="00B86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B86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Mel'nikova</w:t>
            </w:r>
            <w:proofErr w:type="spellEnd"/>
            <w:r w:rsidRPr="00B864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Eksperimental'nye</w:t>
            </w:r>
            <w:proofErr w:type="spellEnd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modeli</w:t>
            </w:r>
            <w:proofErr w:type="spellEnd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atmosfery</w:t>
            </w:r>
            <w:proofErr w:type="spellEnd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zemnoi</w:t>
            </w:r>
            <w:proofErr w:type="spellEnd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4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poverkhnosti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(Experimental models of the atmosphere and Earth surface), Saint-Petersburg: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Izd-vo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BGTU «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Voenmekh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2010. 226 p.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стратегии развития кластерных систем региона: учеб. пособие </w:t>
            </w:r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А.В.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Тимирясова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Л.В. Воронцова, Р.И.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Хикматов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др.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Казань: Познание, 2009. 128 с.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Timiryasova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Vorontsova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L.V,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Khikmatov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R.I,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Baygil'deev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A.V.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Formirovanie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strategii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razvitiya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klasternykh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sistem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regiona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(Formation of strategy of regional cluster systems development), Kazan: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Poznanie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2009, 128 p.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iCs/>
          <w:sz w:val="24"/>
          <w:szCs w:val="24"/>
        </w:rPr>
        <w:t>Статья (глава) в книге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</w:pPr>
            <w:r w:rsidRPr="00B85DA4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A4">
              <w:rPr>
                <w:rFonts w:ascii="Times New Roman" w:eastAsia="Dingbats" w:hAnsi="Times New Roman" w:cs="Times New Roman"/>
                <w:i/>
                <w:color w:val="000000"/>
                <w:sz w:val="24"/>
                <w:szCs w:val="24"/>
              </w:rPr>
              <w:t>Степанов О.А.</w:t>
            </w:r>
            <w:r w:rsidRPr="00B85DA4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 xml:space="preserve"> Особенности построения и перспективы развития навигационных </w:t>
            </w:r>
            <w:proofErr w:type="spellStart"/>
            <w:r w:rsidRPr="00B85DA4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инерциально</w:t>
            </w:r>
            <w:proofErr w:type="spellEnd"/>
            <w:r w:rsidRPr="00B85DA4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 xml:space="preserve">-спутниковых систем / Интегрированные </w:t>
            </w:r>
            <w:proofErr w:type="spellStart"/>
            <w:r w:rsidRPr="00B85DA4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инерциально</w:t>
            </w:r>
            <w:proofErr w:type="spellEnd"/>
            <w:r w:rsidRPr="00B85DA4">
              <w:rPr>
                <w:rFonts w:ascii="Times New Roman" w:eastAsia="Dingbats" w:hAnsi="Times New Roman" w:cs="Times New Roman"/>
                <w:color w:val="000000"/>
                <w:sz w:val="24"/>
                <w:szCs w:val="24"/>
              </w:rPr>
              <w:t>-спутниковые системы навигации: Сб. статей, СПб, 2001.</w:t>
            </w:r>
          </w:p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Osobennosti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postroeniya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perspektivy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razvitiya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navigatsionnykh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inertsial'no-sputnikovykh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 (Design peculiarities and development prospects of inertial satellite navigation systems), In: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Integrirovannye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inertsial'no-sputnikovye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sistemy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navigatsii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(Integrated inertial satellite navigation systems), Saint-Petersburg: GNTs RF-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TsNII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Elektropribor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2001, </w:t>
            </w:r>
            <w:r w:rsidRPr="00B85D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pp. 25-43 (235 </w:t>
            </w:r>
            <w:r w:rsidRPr="00B85DA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85D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DA4">
        <w:rPr>
          <w:rFonts w:ascii="Times New Roman" w:hAnsi="Times New Roman" w:cs="Times New Roman"/>
          <w:bCs/>
          <w:iCs/>
          <w:sz w:val="24"/>
          <w:szCs w:val="24"/>
        </w:rPr>
        <w:t>В книгах, переведенных с английского, английские варианты имен авторов и названия нужно давать оригинальные.</w:t>
      </w:r>
    </w:p>
    <w:p w:rsidR="00A05C24" w:rsidRPr="00B85DA4" w:rsidRDefault="00A05C24" w:rsidP="00B86414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sz w:val="24"/>
          <w:szCs w:val="24"/>
        </w:rPr>
        <w:t>4. Диссертации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1) снимаем курсив с фамилии автора;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2) транслит названия и типа работы («</w:t>
      </w:r>
      <w:proofErr w:type="spell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Дисс</w:t>
      </w:r>
      <w:proofErr w:type="spell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...») выделяем </w:t>
      </w:r>
      <w:r w:rsidRPr="00B85DA4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3) за транслитом названия и типа работы пишем их перевод в круглых скобках;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4) убираем специальные разделители между полями («//», «–», «.») и меняем их на запятые, где необходимо;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5) дополнительные элементы описания («спец. …» и т.п.) убираем;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6) меняем транслитерированное место издания на английское полное (не сокращенное) наименование, например, «М.» на «Moscow»;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 xml:space="preserve">7) меняем 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обозначения (см. пункт 5 раздела Статьи в журнале)</w:t>
      </w:r>
      <w:r w:rsidRPr="00B85DA4">
        <w:rPr>
          <w:rFonts w:ascii="Times New Roman" w:hAnsi="Times New Roman" w:cs="Times New Roman"/>
          <w:sz w:val="24"/>
          <w:szCs w:val="24"/>
        </w:rPr>
        <w:t>;</w:t>
      </w:r>
    </w:p>
    <w:p w:rsidR="00A05C24" w:rsidRPr="00B85DA4" w:rsidRDefault="00A05C24" w:rsidP="00B864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sz w:val="24"/>
          <w:szCs w:val="24"/>
        </w:rPr>
        <w:t>8) наименование издательства оставляем транслитерированным;</w:t>
      </w:r>
    </w:p>
    <w:p w:rsidR="00A05C24" w:rsidRPr="00B85DA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85DA4"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A4">
              <w:rPr>
                <w:rFonts w:ascii="Times New Roman" w:eastAsia="Dingbats" w:hAnsi="Times New Roman" w:cs="Times New Roman"/>
                <w:i/>
                <w:color w:val="000000"/>
                <w:kern w:val="1"/>
                <w:sz w:val="24"/>
                <w:szCs w:val="24"/>
                <w:lang w:eastAsia="zh-CN" w:bidi="hi-IN"/>
              </w:rPr>
              <w:t>Новик С.Н.</w:t>
            </w:r>
            <w:r w:rsidRPr="00B85DA4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Исследование взаимодействия электромагнитного излучения с лесным пологом: </w:t>
            </w:r>
            <w:proofErr w:type="spellStart"/>
            <w:r w:rsidRPr="00B85DA4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Дисс</w:t>
            </w:r>
            <w:proofErr w:type="spellEnd"/>
            <w:r w:rsidRPr="00B85DA4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... канд. физ.-мат. наук (спец. 01.04.03). Томск: </w:t>
            </w:r>
            <w:r w:rsidRPr="00B85DA4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TGU</w:t>
            </w:r>
            <w:r w:rsidRPr="00B85DA4">
              <w:rPr>
                <w:rFonts w:ascii="Times New Roman" w:eastAsia="Dingbat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 2007. 197 с.</w:t>
            </w:r>
          </w:p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S.N.,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Issledovanie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vzaimodeistviya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elektromagnitnogo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izlucheniya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lesnym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pologom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Diss.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cand</w:t>
            </w:r>
            <w:proofErr w:type="spell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fiz</w:t>
            </w:r>
            <w:proofErr w:type="spell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.-mat</w:t>
            </w:r>
            <w:proofErr w:type="gramEnd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nauk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(Study of interaction of electromagnetic radiation with forest canopy. Candidate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</w:t>
            </w:r>
            <w:proofErr w:type="spellEnd"/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TGU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 xml:space="preserve">, 2007, 197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85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C24" w:rsidRPr="00B85DA4" w:rsidRDefault="00A05C24" w:rsidP="00BB173C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5. Интернет-ресурсы</w:t>
      </w:r>
    </w:p>
    <w:p w:rsidR="00A05C24" w:rsidRPr="00B85DA4" w:rsidRDefault="00A05C24" w:rsidP="00B86414">
      <w:pPr>
        <w:spacing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Ссылки на интернет-ресурсы описываются аналогично печатным изданиям с дополнением данных об адресе доступа. При этом «URL» в русскоязычном варианте меняется на «</w:t>
      </w:r>
      <w:proofErr w:type="spell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B85DA4">
        <w:rPr>
          <w:rFonts w:ascii="Times New Roman" w:hAnsi="Times New Roman" w:cs="Times New Roman"/>
          <w:color w:val="000000"/>
          <w:sz w:val="24"/>
          <w:szCs w:val="24"/>
        </w:rPr>
        <w:t>» в английском (кроме случаев, когда приводится только адрес).</w:t>
      </w:r>
    </w:p>
    <w:p w:rsidR="00A05C24" w:rsidRPr="00B85DA4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5C24" w:rsidRPr="00B85DA4" w:rsidRDefault="00A05C24" w:rsidP="00B86414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iCs/>
          <w:sz w:val="24"/>
          <w:szCs w:val="24"/>
        </w:rPr>
        <w:t>Статья в электронном журнале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B85DA4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827779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Аблеев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Р.И., Волошин А.И.,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Рагулин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Гимаев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Р.Н.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эксплуатационной стойкости полимерных материалов, применяемых в технологиях нефтегазодобычи // Электронный научный журнал "Нефтегазовое дело".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2011. №6.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366-386. URL: http://www.ogbus.ru/authors/Ableev/Ableev_1.pdf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R.I.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Ableev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Voloshin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Ragulin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R.N.Gimaev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Otsenka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ekspluatatsionnoi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stoikosti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polimernykh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materialov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primenyaemykh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tekhnologiyakh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neftegazodobychi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(Estimation of service reliability of polymer   materials employed in oil and gas production), </w:t>
            </w:r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Electronic scientific journal "Oil and Gas Business"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2011, No. 6, pp. 366-386, available at: http://www.ogbus.ru/authors/Ableev/Ableev_1.pdf</w:t>
            </w:r>
          </w:p>
        </w:tc>
      </w:tr>
      <w:tr w:rsidR="00A05C24" w:rsidRPr="00827779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Варнавский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В.Г.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-государственное партнерство // Экспертный канал «Открытая экономика». – URL:http://www.opec.ru/article_doc.asp?d_no=50578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Varnavskiy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V.G.,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Chastno-gosudarstvennoe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partnerstvo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(Private and public partnership),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Ekspertnyy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kanal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Otkrytaya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ekonomika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»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available at: http://www.opec.ru/article_doc.asp?d_no=50578</w:t>
            </w:r>
          </w:p>
        </w:tc>
      </w:tr>
    </w:tbl>
    <w:p w:rsidR="00A05C24" w:rsidRPr="00B85DA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iCs/>
          <w:color w:val="000000"/>
          <w:sz w:val="24"/>
          <w:szCs w:val="24"/>
        </w:rPr>
        <w:t>Если поиск по ссылке приводит непосредственно на страницу со статьей, то название статьи можно не указывать. Дата обращения имеет важное значение из-за отсутствия постоянства интернет-сайтов</w:t>
      </w:r>
    </w:p>
    <w:p w:rsidR="00A05C24" w:rsidRPr="00B85DA4" w:rsidRDefault="00A05C24" w:rsidP="00B86414">
      <w:pPr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A05C24" w:rsidRPr="00B85DA4" w:rsidTr="00504F99">
        <w:tc>
          <w:tcPr>
            <w:tcW w:w="492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827779" w:rsidTr="00504F99">
        <w:tc>
          <w:tcPr>
            <w:tcW w:w="492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Фримен</w:t>
            </w:r>
            <w:proofErr w:type="spellEnd"/>
            <w:r w:rsidRPr="00B85D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Тирания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бесструктурности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пер. Э.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Тханулы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URL: http://avtonom.org/old/lib/theory/friman_tirrania.html?q=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theory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friman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tirrania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(Дата обращения 03.10.11)</w:t>
            </w:r>
          </w:p>
        </w:tc>
        <w:tc>
          <w:tcPr>
            <w:tcW w:w="4819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Frimen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D., available at: http://avtonom.org/old/lib/theory/friman_tirrania.html?q=lib/theory/friman_tirrania.html (November 03, 2011)</w:t>
            </w:r>
          </w:p>
        </w:tc>
      </w:tr>
      <w:tr w:rsidR="00A05C24" w:rsidRPr="00B85DA4" w:rsidTr="00504F99">
        <w:tc>
          <w:tcPr>
            <w:tcW w:w="492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 цивилизации: теневая экономика Европы // http:cripo.com.ua/print.php?sect_id=&amp;aid=123076</w:t>
            </w:r>
          </w:p>
        </w:tc>
        <w:tc>
          <w:tcPr>
            <w:tcW w:w="4819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http:cripo.com.ua/print.php?sect_id=&amp;aid=123076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C24" w:rsidRPr="00B85DA4" w:rsidRDefault="00A05C24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6. Н</w:t>
      </w:r>
      <w:r w:rsidRPr="00B85DA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ормативные документы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1) название документа опускаем, источник выделяем </w:t>
      </w:r>
      <w:r w:rsidRPr="00B85DA4">
        <w:rPr>
          <w:rFonts w:ascii="Times New Roman" w:hAnsi="Times New Roman" w:cs="Times New Roman"/>
          <w:i/>
          <w:color w:val="000000"/>
          <w:sz w:val="24"/>
          <w:szCs w:val="24"/>
        </w:rPr>
        <w:t>курсивом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2) если издание непериодическое, за источником даем его перевод в круглых скобках;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3) разделители между полями («//», «–», «.») меняем на запятые, где нужно;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4) меняем транслитерированное место издания на английское полное (не сокращенное) наименование, например, «М.» на «Moscow»;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5) наименование издательства оставляем транслитерированным;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6) меняем обозначения (см. пункт 5 раздела Статьи в журнале);</w:t>
      </w:r>
    </w:p>
    <w:p w:rsidR="00A05C24" w:rsidRPr="00B85DA4" w:rsidRDefault="00A05C24" w:rsidP="00B86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заменяем кавычки « » </w:t>
      </w:r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B85DA4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B85DA4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г.: утверждена распоряжением Правительства Российской Федерации от 17 ноября 2008 г. // Российская газета. – 2008. – 19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Rossiiskaya</w:t>
            </w:r>
            <w:proofErr w:type="spellEnd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gazeta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2008,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November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</w:tr>
      <w:tr w:rsidR="00A05C24" w:rsidRPr="00827779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образовании: Закон РФ от 10 июля 1992 г. № 3266-1 (в ред. ФЗ от 23 декабря 2003 г., № 186-ФЗ). – СЗ РФ. – 1996. – № 3. – Ст. 150.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SZ RF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(Code of laws of the Russian Federation), 1996, No 3, art. 150.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Действия с англоязычной частью списка литературы.</w:t>
      </w:r>
    </w:p>
    <w:p w:rsidR="00A05C24" w:rsidRPr="00B85DA4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1) снимаем курсив со списка авторов;</w:t>
      </w:r>
    </w:p>
    <w:p w:rsidR="00A05C24" w:rsidRPr="00B85DA4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2) убираем специальные разделители полей («//», «–», «.») и меняем их на запятые, где необходимо;</w:t>
      </w:r>
    </w:p>
    <w:p w:rsidR="00A05C24" w:rsidRPr="00B85DA4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3) выделяем курсивом название журнала, книги, конференции;</w:t>
      </w:r>
    </w:p>
    <w:p w:rsidR="00A05C24" w:rsidRPr="00B85DA4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>4) меняем обозначения (если имеются): - тома (”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.”, 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 и пр.) на 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Vol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.”; номера (“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.”, 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 и пр.) на 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o.”</w:t>
      </w:r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страниц (“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PP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.”,  “</w:t>
      </w:r>
      <w:r w:rsidRPr="00B85DA4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85DA4">
        <w:rPr>
          <w:rFonts w:ascii="Times New Roman" w:hAnsi="Times New Roman" w:cs="Times New Roman"/>
          <w:color w:val="000000"/>
          <w:sz w:val="24"/>
          <w:szCs w:val="24"/>
        </w:rPr>
        <w:t>.” и пр.)   на ”</w:t>
      </w:r>
      <w:proofErr w:type="spell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B85DA4">
        <w:rPr>
          <w:rFonts w:ascii="Times New Roman" w:hAnsi="Times New Roman" w:cs="Times New Roman"/>
          <w:color w:val="000000"/>
          <w:sz w:val="24"/>
          <w:szCs w:val="24"/>
        </w:rPr>
        <w:t>.” для диапазона страниц или “p.” для одной страницы или количества страниц;</w:t>
      </w:r>
    </w:p>
    <w:p w:rsidR="00A05C24" w:rsidRPr="00B85DA4" w:rsidRDefault="00A05C24" w:rsidP="000513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5) кавычек « » </w:t>
      </w:r>
      <w:proofErr w:type="gramStart"/>
      <w:r w:rsidRPr="00B85DA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5DA4">
        <w:rPr>
          <w:rFonts w:ascii="Times New Roman" w:hAnsi="Times New Roman" w:cs="Times New Roman"/>
          <w:color w:val="000000"/>
          <w:sz w:val="24"/>
          <w:szCs w:val="24"/>
        </w:rPr>
        <w:t xml:space="preserve"> “ ”.</w:t>
      </w:r>
    </w:p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5C24" w:rsidRPr="00B85DA4" w:rsidTr="00504F99">
        <w:tc>
          <w:tcPr>
            <w:tcW w:w="4785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827779" w:rsidTr="00504F99">
        <w:tc>
          <w:tcPr>
            <w:tcW w:w="4785" w:type="dxa"/>
          </w:tcPr>
          <w:p w:rsidR="00A05C24" w:rsidRPr="00BB173C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Bankert R.L</w:t>
            </w:r>
            <w:r w:rsidRPr="00B85DA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 classification of AVHRR imagery in maritime regions using a probabilistic neural network // American Meteorology Society. Journal of Applied Meteorology. August 1994.</w:t>
            </w:r>
            <w:r w:rsidRPr="00BB1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33. No. 8. P. 909–918.</w:t>
            </w:r>
          </w:p>
        </w:tc>
        <w:tc>
          <w:tcPr>
            <w:tcW w:w="4786" w:type="dxa"/>
          </w:tcPr>
          <w:p w:rsidR="00A05C24" w:rsidRPr="00B85DA4" w:rsidRDefault="00A05C24" w:rsidP="00B864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Bankert R.L., Cloud classification of AVHRR imagery in maritime regions using a probabilistic neural network,</w:t>
            </w:r>
            <w:r w:rsidRPr="00B85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Journal of Applied Meteorology</w:t>
            </w:r>
            <w:r w:rsidRPr="00B85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August 1994, Vol. 33, No. 8, pp. 909–918.</w:t>
            </w:r>
          </w:p>
        </w:tc>
      </w:tr>
    </w:tbl>
    <w:p w:rsidR="00A05C24" w:rsidRPr="00B85DA4" w:rsidRDefault="00A05C24" w:rsidP="00B86414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A05C24" w:rsidRPr="00B85DA4" w:rsidRDefault="00A05C24" w:rsidP="00B8641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Общепринятые сокращения обязательных элементов оформления списка литературы</w:t>
      </w:r>
    </w:p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References</w:t>
            </w:r>
            <w:proofErr w:type="spellEnd"/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Ст.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Article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книге: = В кн.: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= Т.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Серия = Сер.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= Ч.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</w:t>
            </w:r>
            <w:proofErr w:type="spellEnd"/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сh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С.=с.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 (в книгах, одно число) или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(в журналах и сборниках)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года =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б.г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date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Спец. выпуск (раздел)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section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Abstracts of Papers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труды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…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Conf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Title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3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конференции (симпозиума, съезда, семинара)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Proc. 3rd International Conference (Symposium,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ongress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Seminar)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Proc. 2nd All-Russian Conference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Сб. тезисов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abstracts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…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Doctor’s thesis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…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Extended abstract of candidate’s thesis</w:t>
            </w:r>
          </w:p>
        </w:tc>
      </w:tr>
      <w:tr w:rsidR="00A05C24" w:rsidRPr="00827779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автореф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</w:t>
            </w:r>
            <w:proofErr w:type="spellEnd"/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… д-ра наук 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Extended abstract of Doctor’s thesis</w:t>
            </w:r>
          </w:p>
        </w:tc>
      </w:tr>
      <w:tr w:rsidR="00A05C24" w:rsidRPr="00B85DA4" w:rsidTr="00504F99">
        <w:tc>
          <w:tcPr>
            <w:tcW w:w="4503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печати</w:t>
            </w:r>
          </w:p>
        </w:tc>
        <w:tc>
          <w:tcPr>
            <w:tcW w:w="5068" w:type="dxa"/>
          </w:tcPr>
          <w:p w:rsidR="00A05C24" w:rsidRPr="00B85DA4" w:rsidRDefault="00A05C24" w:rsidP="00B8641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D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 print</w:t>
            </w:r>
          </w:p>
        </w:tc>
      </w:tr>
    </w:tbl>
    <w:p w:rsidR="00A05C24" w:rsidRPr="00B85DA4" w:rsidRDefault="00A05C24" w:rsidP="00B8641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4F97" w:rsidRPr="00B85DA4" w:rsidRDefault="00B34F97" w:rsidP="00B86414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5DA4">
        <w:rPr>
          <w:rFonts w:ascii="Times New Roman" w:hAnsi="Times New Roman" w:cs="Times New Roman"/>
          <w:bCs/>
          <w:color w:val="000000"/>
          <w:sz w:val="24"/>
          <w:szCs w:val="24"/>
        </w:rPr>
        <w:t>После окончания форматирования обеих частей, список литературы следует отсортировать в новом порядке в соответствии с английским алфавитом.</w:t>
      </w:r>
    </w:p>
    <w:p w:rsidR="0009633A" w:rsidRDefault="0009633A" w:rsidP="00073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33A" w:rsidRPr="00C80D6B" w:rsidRDefault="0009633A" w:rsidP="000732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633A" w:rsidRPr="00C80D6B" w:rsidSect="00BF7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gbat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D19"/>
    <w:multiLevelType w:val="multilevel"/>
    <w:tmpl w:val="18F2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D3948"/>
    <w:multiLevelType w:val="multilevel"/>
    <w:tmpl w:val="978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96581"/>
    <w:multiLevelType w:val="multilevel"/>
    <w:tmpl w:val="BAF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7"/>
    <w:rsid w:val="00002F3F"/>
    <w:rsid w:val="00051308"/>
    <w:rsid w:val="0006143C"/>
    <w:rsid w:val="00067648"/>
    <w:rsid w:val="0007322B"/>
    <w:rsid w:val="000943F2"/>
    <w:rsid w:val="0009633A"/>
    <w:rsid w:val="000E188C"/>
    <w:rsid w:val="00111148"/>
    <w:rsid w:val="0013291E"/>
    <w:rsid w:val="00147EBF"/>
    <w:rsid w:val="00151586"/>
    <w:rsid w:val="00154A7E"/>
    <w:rsid w:val="001A7FBA"/>
    <w:rsid w:val="001B3CFA"/>
    <w:rsid w:val="001C0034"/>
    <w:rsid w:val="001D7950"/>
    <w:rsid w:val="001F0147"/>
    <w:rsid w:val="0021744C"/>
    <w:rsid w:val="00251CCB"/>
    <w:rsid w:val="00261425"/>
    <w:rsid w:val="002C4D15"/>
    <w:rsid w:val="002D44B7"/>
    <w:rsid w:val="002F3543"/>
    <w:rsid w:val="00305A55"/>
    <w:rsid w:val="00324BF3"/>
    <w:rsid w:val="003302C4"/>
    <w:rsid w:val="00343FCD"/>
    <w:rsid w:val="00350054"/>
    <w:rsid w:val="003578C3"/>
    <w:rsid w:val="00377ED0"/>
    <w:rsid w:val="00381E69"/>
    <w:rsid w:val="003A06DC"/>
    <w:rsid w:val="003B6C07"/>
    <w:rsid w:val="003E76F9"/>
    <w:rsid w:val="00400D73"/>
    <w:rsid w:val="004055AC"/>
    <w:rsid w:val="00424A47"/>
    <w:rsid w:val="00445017"/>
    <w:rsid w:val="004A1C95"/>
    <w:rsid w:val="004D4FC2"/>
    <w:rsid w:val="004D5827"/>
    <w:rsid w:val="004F05A6"/>
    <w:rsid w:val="00500D88"/>
    <w:rsid w:val="0051342C"/>
    <w:rsid w:val="00515309"/>
    <w:rsid w:val="005247A3"/>
    <w:rsid w:val="00525135"/>
    <w:rsid w:val="0053549A"/>
    <w:rsid w:val="00536D12"/>
    <w:rsid w:val="00550C72"/>
    <w:rsid w:val="0055269B"/>
    <w:rsid w:val="00553609"/>
    <w:rsid w:val="0055681C"/>
    <w:rsid w:val="00582408"/>
    <w:rsid w:val="005B1EFD"/>
    <w:rsid w:val="005C5320"/>
    <w:rsid w:val="005D1F5B"/>
    <w:rsid w:val="0062379A"/>
    <w:rsid w:val="006238E6"/>
    <w:rsid w:val="00626DD2"/>
    <w:rsid w:val="00684B47"/>
    <w:rsid w:val="00684CE0"/>
    <w:rsid w:val="006B0E53"/>
    <w:rsid w:val="006E0D3D"/>
    <w:rsid w:val="006F7C6A"/>
    <w:rsid w:val="0074697E"/>
    <w:rsid w:val="00773C1A"/>
    <w:rsid w:val="007A21D2"/>
    <w:rsid w:val="007A36F9"/>
    <w:rsid w:val="007B32C5"/>
    <w:rsid w:val="007B6E7E"/>
    <w:rsid w:val="00827779"/>
    <w:rsid w:val="008542D2"/>
    <w:rsid w:val="00855BD2"/>
    <w:rsid w:val="00911294"/>
    <w:rsid w:val="00917326"/>
    <w:rsid w:val="00945104"/>
    <w:rsid w:val="009549DA"/>
    <w:rsid w:val="00954C9B"/>
    <w:rsid w:val="009608C9"/>
    <w:rsid w:val="009A3F8B"/>
    <w:rsid w:val="009B6A57"/>
    <w:rsid w:val="009E57AD"/>
    <w:rsid w:val="00A05C24"/>
    <w:rsid w:val="00A21702"/>
    <w:rsid w:val="00A37FCF"/>
    <w:rsid w:val="00A516F0"/>
    <w:rsid w:val="00A62355"/>
    <w:rsid w:val="00A827EA"/>
    <w:rsid w:val="00A92802"/>
    <w:rsid w:val="00A94612"/>
    <w:rsid w:val="00A97CC8"/>
    <w:rsid w:val="00AB0E3C"/>
    <w:rsid w:val="00B20D89"/>
    <w:rsid w:val="00B261C3"/>
    <w:rsid w:val="00B268C1"/>
    <w:rsid w:val="00B34F97"/>
    <w:rsid w:val="00B40813"/>
    <w:rsid w:val="00B50605"/>
    <w:rsid w:val="00B85DA4"/>
    <w:rsid w:val="00B86414"/>
    <w:rsid w:val="00BA5BEE"/>
    <w:rsid w:val="00BB173C"/>
    <w:rsid w:val="00BF704F"/>
    <w:rsid w:val="00C00A5C"/>
    <w:rsid w:val="00C04B91"/>
    <w:rsid w:val="00C20C02"/>
    <w:rsid w:val="00C21C90"/>
    <w:rsid w:val="00C33E75"/>
    <w:rsid w:val="00C76AAF"/>
    <w:rsid w:val="00C80D6B"/>
    <w:rsid w:val="00C819B4"/>
    <w:rsid w:val="00CD17E9"/>
    <w:rsid w:val="00CF37C1"/>
    <w:rsid w:val="00D43D18"/>
    <w:rsid w:val="00D76B5A"/>
    <w:rsid w:val="00D91658"/>
    <w:rsid w:val="00DD3AC9"/>
    <w:rsid w:val="00DD66AE"/>
    <w:rsid w:val="00DE69D4"/>
    <w:rsid w:val="00E065EC"/>
    <w:rsid w:val="00E76046"/>
    <w:rsid w:val="00E9701F"/>
    <w:rsid w:val="00ED1B83"/>
    <w:rsid w:val="00EE48E1"/>
    <w:rsid w:val="00F16D8C"/>
    <w:rsid w:val="00F53BF3"/>
    <w:rsid w:val="00F623A3"/>
    <w:rsid w:val="00F71001"/>
    <w:rsid w:val="00F74AA5"/>
    <w:rsid w:val="00F75311"/>
    <w:rsid w:val="00F75844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A47"/>
  </w:style>
  <w:style w:type="character" w:styleId="a3">
    <w:name w:val="Strong"/>
    <w:basedOn w:val="a0"/>
    <w:uiPriority w:val="22"/>
    <w:qFormat/>
    <w:rsid w:val="00424A47"/>
    <w:rPr>
      <w:b/>
      <w:bCs/>
    </w:rPr>
  </w:style>
  <w:style w:type="character" w:styleId="a4">
    <w:name w:val="Hyperlink"/>
    <w:basedOn w:val="a0"/>
    <w:uiPriority w:val="99"/>
    <w:unhideWhenUsed/>
    <w:rsid w:val="002D44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A5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E7E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911294"/>
    <w:rPr>
      <w:i/>
      <w:iCs/>
    </w:rPr>
  </w:style>
  <w:style w:type="character" w:customStyle="1" w:styleId="highlightselected">
    <w:name w:val="highlight selected"/>
    <w:basedOn w:val="a0"/>
    <w:uiPriority w:val="99"/>
    <w:rsid w:val="00A05C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A47"/>
  </w:style>
  <w:style w:type="character" w:styleId="a3">
    <w:name w:val="Strong"/>
    <w:basedOn w:val="a0"/>
    <w:uiPriority w:val="22"/>
    <w:qFormat/>
    <w:rsid w:val="00424A47"/>
    <w:rPr>
      <w:b/>
      <w:bCs/>
    </w:rPr>
  </w:style>
  <w:style w:type="character" w:styleId="a4">
    <w:name w:val="Hyperlink"/>
    <w:basedOn w:val="a0"/>
    <w:uiPriority w:val="99"/>
    <w:unhideWhenUsed/>
    <w:rsid w:val="002D44B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6A5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E7E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911294"/>
    <w:rPr>
      <w:i/>
      <w:iCs/>
    </w:rPr>
  </w:style>
  <w:style w:type="character" w:customStyle="1" w:styleId="highlightselected">
    <w:name w:val="highlight selected"/>
    <w:basedOn w:val="a0"/>
    <w:uiPriority w:val="99"/>
    <w:rsid w:val="00A05C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Alexandra Plotnikova</cp:lastModifiedBy>
  <cp:revision>127</cp:revision>
  <dcterms:created xsi:type="dcterms:W3CDTF">2018-02-21T11:07:00Z</dcterms:created>
  <dcterms:modified xsi:type="dcterms:W3CDTF">2018-05-22T10:25:00Z</dcterms:modified>
</cp:coreProperties>
</file>